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Денежные выплаты для военнослужащих,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получивших увечье (ранение, травмы, контузии)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Единовременные выплаты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tbl>
      <w:tblPr>
        <w:tblStyle w:val="906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3"/>
              </w:numPr>
              <w:ind w:left="22" w:firstLine="0"/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Единовременная выплата в случае получения ранения (контузии, травмы, увечья)</w:t>
            </w:r>
            <w:r/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ind w:left="3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3 000 000,00 руб.</w:t>
            </w:r>
            <w:r/>
          </w:p>
          <w:p>
            <w:pPr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Указ Президента Российской Федерации от 5 марта 2022 г.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</w:t>
            </w:r>
            <w:r/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Приказ Министра обороны РФ от 22 апреля 2022 г. № 236 (определен порядок назначения и осуществления единовременных выплат по Указу № 98)</w:t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Единовременное пособие при увольнении в связи с признанием не годным к военной службе вследствие военной травмы</w:t>
            </w:r>
            <w:r/>
          </w:p>
          <w:p>
            <w:pPr>
              <w:pStyle w:val="899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/>
          </w:p>
          <w:p>
            <w:pPr>
              <w:pStyle w:val="899"/>
              <w:ind w:left="0" w:hanging="1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</w:t>
            </w:r>
            <w:r>
              <w:rPr>
                <w:rFonts w:ascii="Times New Roman" w:hAnsi="Times New Roman" w:cs="Times New Roman"/>
                <w:b/>
              </w:rPr>
              <w:t xml:space="preserve">страховой компанией АО «СОГАЗ»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ind w:left="34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ind w:left="34" w:firstLine="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3 131 729,56 руб.</w:t>
            </w:r>
            <w:r/>
          </w:p>
          <w:p>
            <w:pPr>
              <w:ind w:left="34" w:firstLine="6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/>
          </w:p>
          <w:p>
            <w:pPr>
              <w:ind w:left="34" w:firstLine="6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7 ноября 2011 г. № 306-ФЗ «О денежном довольствии военнослужащих и предоставлении им отдельных выплат»  </w:t>
            </w:r>
            <w:r/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Страховая сумма в случае установлении инвалидности в период прохождения военной службы, службы или военных сборов</w:t>
            </w:r>
            <w:r/>
          </w:p>
          <w:p>
            <w:pPr>
              <w:pStyle w:val="899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/>
          </w:p>
          <w:p>
            <w:pPr>
              <w:pStyle w:val="899"/>
              <w:ind w:left="0" w:hanging="1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страховой компанией АО «СОГАЗ»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ind w:left="34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2 348 797,95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– инвалиду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  <w:r/>
          </w:p>
          <w:p>
            <w:pPr>
              <w:ind w:left="34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1 565 864,79 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инвалиду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  <w:r/>
          </w:p>
          <w:p>
            <w:pPr>
              <w:ind w:left="34" w:firstLine="6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782 932,40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– инвалиду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  <w:r/>
          </w:p>
          <w:p>
            <w:pPr>
              <w:ind w:left="34" w:firstLine="6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/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28 марта 1998 г. № 52-ФЗ «Об обязательном государственном страховании жизни и здоровья военнослужащих…»</w:t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0"/>
              </w:numPr>
              <w:ind w:left="22" w:firstLine="0"/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Страховая сумма в случае получение увечья (ранения, травмы, контузии) в период прохождения военной службы, службы или военных сборов</w:t>
            </w:r>
            <w:r/>
          </w:p>
          <w:p>
            <w:pPr>
              <w:pStyle w:val="899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/>
          </w:p>
          <w:p>
            <w:pPr>
              <w:pStyle w:val="899"/>
              <w:ind w:left="0" w:hanging="1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страховой компанией АО «СОГАЗ»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pStyle w:val="899"/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313 172,95 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тяжелое увечье</w:t>
            </w:r>
            <w:r/>
          </w:p>
          <w:p>
            <w:pPr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78 293,23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– легкое увечье</w:t>
            </w:r>
            <w:r/>
          </w:p>
          <w:p>
            <w:pPr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28 марта 1998 г. № 52-ФЗ «Об обязательном государственном страховании жизни и здоровья военнослужащих…»</w:t>
            </w:r>
            <w:r/>
          </w:p>
        </w:tc>
      </w:tr>
    </w:tbl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Ежемесячные выплаты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/>
    </w:p>
    <w:tbl>
      <w:tblPr>
        <w:tblStyle w:val="906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"/>
              </w:numPr>
              <w:ind w:left="22" w:firstLine="0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Ежемесячная денежная компенсация</w:t>
            </w:r>
            <w:r/>
          </w:p>
          <w:p>
            <w:pPr>
              <w:pStyle w:val="899"/>
              <w:ind w:left="0" w:hanging="1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/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</w:t>
            </w:r>
            <w:r>
              <w:rPr>
                <w:rFonts w:ascii="Times New Roman" w:hAnsi="Times New Roman" w:cs="Times New Roman"/>
                <w:b/>
              </w:rPr>
              <w:t xml:space="preserve">Социальным фондом России (СФР)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21 922,12 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инвалиду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  <w:r/>
          </w:p>
          <w:p>
            <w:pPr>
              <w:pStyle w:val="89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10 961,05 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инвалиду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  <w:r/>
          </w:p>
          <w:p>
            <w:pPr>
              <w:pStyle w:val="899"/>
              <w:ind w:left="80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4 384,42 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инвалиду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  <w:r/>
          </w:p>
          <w:p>
            <w:pPr>
              <w:pStyle w:val="899"/>
              <w:ind w:left="80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pStyle w:val="899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7 ноября 2011 г. № 306-ФЗ «О денежном довольствии военнослужащих и предоставлении им отдельных выплат»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"/>
              </w:numPr>
              <w:ind w:left="22" w:firstLine="0"/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Пенсия по инвалидности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/>
          </w:p>
          <w:p>
            <w:pPr>
              <w:pStyle w:val="899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pStyle w:val="899"/>
              <w:ind w:left="306" w:hanging="14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инвалидам I и II групп – 85 % от суммы денежного довольствия военнослужащего</w:t>
            </w:r>
            <w:r/>
          </w:p>
          <w:p>
            <w:pPr>
              <w:pStyle w:val="899"/>
              <w:ind w:left="306" w:hanging="14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/>
          </w:p>
          <w:p>
            <w:pPr>
              <w:ind w:left="306" w:hanging="14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pStyle w:val="899"/>
              <w:ind w:left="306" w:hanging="14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инвалидам III группы – 50 % от суммы денежного довольствия военнослужащего</w:t>
            </w:r>
            <w:r/>
          </w:p>
          <w:p>
            <w:pPr>
              <w:pStyle w:val="899"/>
              <w:ind w:left="306" w:hanging="14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/>
          </w:p>
          <w:p>
            <w:pPr>
              <w:pStyle w:val="899"/>
              <w:ind w:left="306" w:hanging="14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pStyle w:val="899"/>
              <w:ind w:left="709" w:hang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pStyle w:val="899"/>
              <w:ind w:left="709" w:hang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pStyle w:val="899"/>
              <w:ind w:left="0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11 547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– рядовой</w:t>
            </w:r>
            <w:r/>
          </w:p>
          <w:p>
            <w:pPr>
              <w:pStyle w:val="89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15 010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– сержант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pStyle w:val="899"/>
              <w:ind w:left="0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6 792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– рядовой</w:t>
            </w:r>
            <w:r/>
          </w:p>
          <w:p>
            <w:pPr>
              <w:pStyle w:val="89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8 829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– сержант</w:t>
            </w:r>
            <w:r/>
          </w:p>
          <w:p>
            <w:pPr>
              <w:pStyle w:val="89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  <w:p>
            <w:pPr>
              <w:pStyle w:val="899"/>
              <w:ind w:left="9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Закон Российской Федерации от 12 февраля 1993 г. № 4468-I «О пенсионном обеспечении лиц, проходивших военную службу…»</w:t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"/>
              </w:numPr>
              <w:ind w:left="22" w:firstLine="0"/>
              <w:tabs>
                <w:tab w:val="left" w:pos="22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Дополнительное ежемесячное материальное обеспечение инвалидам вследствие военной </w:t>
            </w:r>
            <w:r/>
          </w:p>
          <w:p>
            <w:pPr>
              <w:ind w:left="22"/>
              <w:tabs>
                <w:tab w:val="left" w:pos="22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равмы</w:t>
            </w:r>
            <w:r/>
          </w:p>
          <w:p>
            <w:pPr>
              <w:ind w:left="22"/>
              <w:tabs>
                <w:tab w:val="left" w:pos="22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</w:t>
            </w:r>
            <w:r>
              <w:rPr>
                <w:rFonts w:ascii="Times New Roman" w:hAnsi="Times New Roman" w:cs="Times New Roman"/>
                <w:b/>
              </w:rPr>
              <w:t xml:space="preserve">Социальным фондом России (СФР)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pStyle w:val="899"/>
              <w:ind w:left="709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1 000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/>
          </w:p>
          <w:p>
            <w:pPr>
              <w:pStyle w:val="899"/>
              <w:ind w:left="182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Указ Президента Российской Федерации </w:t>
            </w:r>
            <w:r>
              <w:rPr>
                <w:rFonts w:ascii="Times New Roman" w:hAnsi="Times New Roman" w:cs="Times New Roman"/>
                <w:i/>
              </w:rPr>
              <w:br/>
              <w:t xml:space="preserve">от 1 августа 2005 г. № 887 «О мерах по улучшению материального положения инвалидов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вследствие военной травмы».</w:t>
            </w:r>
            <w:r/>
          </w:p>
          <w:p>
            <w:pPr>
              <w:pStyle w:val="899"/>
              <w:ind w:left="709" w:hang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</w:tc>
      </w:tr>
    </w:tbl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/>
    </w:p>
    <w:p>
      <w:pPr>
        <w:ind w:firstLine="708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r/>
      <w:bookmarkEnd w:id="0"/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jc w:val="right"/>
      <w:rPr>
        <w:i/>
      </w:rPr>
    </w:pPr>
    <w:r>
      <w:rPr>
        <w:i/>
      </w:rPr>
      <w:t xml:space="preserve">Карточка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546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61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9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76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83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90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7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05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1223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2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3"/>
  </w:num>
  <w:num w:numId="5">
    <w:abstractNumId w:val="10"/>
  </w:num>
  <w:num w:numId="6">
    <w:abstractNumId w:val="5"/>
  </w:num>
  <w:num w:numId="7">
    <w:abstractNumId w:val="0"/>
  </w:num>
  <w:num w:numId="8">
    <w:abstractNumId w:val="9"/>
  </w:num>
  <w:num w:numId="9">
    <w:abstractNumId w:val="8"/>
  </w:num>
  <w:num w:numId="10">
    <w:abstractNumId w:val="11"/>
  </w:num>
  <w:num w:numId="11">
    <w:abstractNumId w:val="4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31"/>
    <w:link w:val="72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31"/>
    <w:link w:val="744"/>
    <w:uiPriority w:val="10"/>
    <w:rPr>
      <w:sz w:val="48"/>
      <w:szCs w:val="48"/>
    </w:rPr>
  </w:style>
  <w:style w:type="character" w:styleId="37">
    <w:name w:val="Subtitle Char"/>
    <w:basedOn w:val="731"/>
    <w:link w:val="746"/>
    <w:uiPriority w:val="11"/>
    <w:rPr>
      <w:sz w:val="24"/>
      <w:szCs w:val="24"/>
    </w:rPr>
  </w:style>
  <w:style w:type="character" w:styleId="39">
    <w:name w:val="Quote Char"/>
    <w:link w:val="748"/>
    <w:uiPriority w:val="29"/>
    <w:rPr>
      <w:i/>
    </w:rPr>
  </w:style>
  <w:style w:type="character" w:styleId="41">
    <w:name w:val="Intense Quote Char"/>
    <w:link w:val="750"/>
    <w:uiPriority w:val="30"/>
    <w:rPr>
      <w:i/>
    </w:rPr>
  </w:style>
  <w:style w:type="character" w:styleId="176">
    <w:name w:val="Footnote Text Char"/>
    <w:link w:val="882"/>
    <w:uiPriority w:val="99"/>
    <w:rPr>
      <w:sz w:val="18"/>
    </w:rPr>
  </w:style>
  <w:style w:type="character" w:styleId="179">
    <w:name w:val="Endnote Text Char"/>
    <w:link w:val="885"/>
    <w:uiPriority w:val="99"/>
    <w:rPr>
      <w:sz w:val="20"/>
    </w:rPr>
  </w:style>
  <w:style w:type="paragraph" w:styleId="721" w:default="1">
    <w:name w:val="Normal"/>
    <w:qFormat/>
    <w:rPr>
      <w:rFonts w:eastAsiaTheme="minorEastAsia"/>
      <w:lang w:eastAsia="ru-RU"/>
    </w:rPr>
  </w:style>
  <w:style w:type="paragraph" w:styleId="722">
    <w:name w:val="Heading 1"/>
    <w:basedOn w:val="721"/>
    <w:next w:val="721"/>
    <w:link w:val="73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3">
    <w:name w:val="Heading 2"/>
    <w:basedOn w:val="721"/>
    <w:next w:val="721"/>
    <w:link w:val="73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4">
    <w:name w:val="Heading 3"/>
    <w:basedOn w:val="721"/>
    <w:next w:val="721"/>
    <w:link w:val="73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5">
    <w:name w:val="Heading 4"/>
    <w:basedOn w:val="721"/>
    <w:next w:val="721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721"/>
    <w:next w:val="721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721"/>
    <w:next w:val="721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28">
    <w:name w:val="Heading 7"/>
    <w:basedOn w:val="721"/>
    <w:next w:val="721"/>
    <w:link w:val="7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29">
    <w:name w:val="Heading 8"/>
    <w:basedOn w:val="721"/>
    <w:next w:val="721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30">
    <w:name w:val="Heading 9"/>
    <w:basedOn w:val="721"/>
    <w:next w:val="721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No Spacing"/>
    <w:uiPriority w:val="1"/>
    <w:qFormat/>
    <w:pPr>
      <w:spacing w:after="0" w:line="240" w:lineRule="auto"/>
    </w:pPr>
  </w:style>
  <w:style w:type="paragraph" w:styleId="744">
    <w:name w:val="Title"/>
    <w:basedOn w:val="721"/>
    <w:next w:val="721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 w:customStyle="1">
    <w:name w:val="Заголовок Знак"/>
    <w:basedOn w:val="731"/>
    <w:link w:val="744"/>
    <w:uiPriority w:val="10"/>
    <w:rPr>
      <w:sz w:val="48"/>
      <w:szCs w:val="48"/>
    </w:rPr>
  </w:style>
  <w:style w:type="paragraph" w:styleId="746">
    <w:name w:val="Subtitle"/>
    <w:basedOn w:val="721"/>
    <w:next w:val="721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 w:customStyle="1">
    <w:name w:val="Подзаголовок Знак"/>
    <w:basedOn w:val="731"/>
    <w:link w:val="746"/>
    <w:uiPriority w:val="11"/>
    <w:rPr>
      <w:sz w:val="24"/>
      <w:szCs w:val="24"/>
    </w:rPr>
  </w:style>
  <w:style w:type="paragraph" w:styleId="748">
    <w:name w:val="Quote"/>
    <w:basedOn w:val="721"/>
    <w:next w:val="721"/>
    <w:link w:val="749"/>
    <w:uiPriority w:val="29"/>
    <w:qFormat/>
    <w:pPr>
      <w:ind w:left="720" w:right="720"/>
    </w:pPr>
    <w:rPr>
      <w:i/>
    </w:rPr>
  </w:style>
  <w:style w:type="character" w:styleId="749" w:customStyle="1">
    <w:name w:val="Цитата 2 Знак"/>
    <w:link w:val="748"/>
    <w:uiPriority w:val="29"/>
    <w:rPr>
      <w:i/>
    </w:rPr>
  </w:style>
  <w:style w:type="paragraph" w:styleId="750">
    <w:name w:val="Intense Quote"/>
    <w:basedOn w:val="721"/>
    <w:next w:val="721"/>
    <w:link w:val="75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 w:customStyle="1">
    <w:name w:val="Выделенная цитата Знак"/>
    <w:link w:val="750"/>
    <w:uiPriority w:val="30"/>
    <w:rPr>
      <w:i/>
    </w:rPr>
  </w:style>
  <w:style w:type="character" w:styleId="752" w:customStyle="1">
    <w:name w:val="Header Char"/>
    <w:basedOn w:val="731"/>
    <w:uiPriority w:val="99"/>
  </w:style>
  <w:style w:type="character" w:styleId="753" w:customStyle="1">
    <w:name w:val="Footer Char"/>
    <w:basedOn w:val="731"/>
    <w:uiPriority w:val="99"/>
  </w:style>
  <w:style w:type="paragraph" w:styleId="754">
    <w:name w:val="Caption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5" w:customStyle="1">
    <w:name w:val="Caption Char"/>
    <w:uiPriority w:val="99"/>
  </w:style>
  <w:style w:type="table" w:styleId="756" w:customStyle="1">
    <w:name w:val="Table Grid Light"/>
    <w:basedOn w:val="7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7">
    <w:name w:val="Plain Table 1"/>
    <w:basedOn w:val="7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2"/>
    <w:basedOn w:val="7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3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 w:customStyle="1">
    <w:name w:val="Grid Table 4 - Accent 1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5" w:customStyle="1">
    <w:name w:val="Grid Table 4 - Accent 2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6" w:customStyle="1">
    <w:name w:val="Grid Table 4 - Accent 3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7" w:customStyle="1">
    <w:name w:val="Grid Table 4 - Accent 4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8" w:customStyle="1">
    <w:name w:val="Grid Table 4 - Accent 5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9" w:customStyle="1">
    <w:name w:val="Grid Table 4 - Accent 6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0">
    <w:name w:val="Grid Table 5 Dark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7">
    <w:name w:val="Grid Table 6 Colorful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8" w:customStyle="1">
    <w:name w:val="Grid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9" w:customStyle="1">
    <w:name w:val="Grid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0" w:customStyle="1">
    <w:name w:val="Grid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1" w:customStyle="1">
    <w:name w:val="Grid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2" w:customStyle="1">
    <w:name w:val="Grid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3" w:customStyle="1">
    <w:name w:val="Grid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4">
    <w:name w:val="Grid Table 7 Colorful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05" w:customStyle="1">
    <w:name w:val="Grid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CCCEA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CCCEA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06" w:customStyle="1">
    <w:name w:val="Grid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07" w:customStyle="1">
    <w:name w:val="Grid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08" w:customStyle="1">
    <w:name w:val="Grid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09" w:customStyle="1">
    <w:name w:val="Grid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5AFDD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5AFDD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0" w:customStyle="1">
    <w:name w:val="Grid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1">
    <w:name w:val="List Table 1 Light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1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2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3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4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5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6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>
    <w:name w:val="List Table 6 Colorful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7" w:customStyle="1">
    <w:name w:val="List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8" w:customStyle="1">
    <w:name w:val="List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9" w:customStyle="1">
    <w:name w:val="List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0" w:customStyle="1">
    <w:name w:val="List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1" w:customStyle="1">
    <w:name w:val="List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2" w:customStyle="1">
    <w:name w:val="List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3">
    <w:name w:val="List Table 7 Colorful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4" w:customStyle="1">
    <w:name w:val="List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5" w:customStyle="1">
    <w:name w:val="List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6" w:customStyle="1">
    <w:name w:val="List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7" w:customStyle="1">
    <w:name w:val="List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8" w:customStyle="1">
    <w:name w:val="List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8DA9DB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8DA9DB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9" w:customStyle="1">
    <w:name w:val="List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0" w:customStyle="1">
    <w:name w:val="Lined - Accent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1" w:customStyle="1">
    <w:name w:val="Lined - Accent 1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2" w:customStyle="1">
    <w:name w:val="Lined - Accent 2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3" w:customStyle="1">
    <w:name w:val="Lined - Accent 3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4" w:customStyle="1">
    <w:name w:val="Lined - Accent 4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5" w:customStyle="1">
    <w:name w:val="Lined - Accent 5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6" w:customStyle="1">
    <w:name w:val="Lined - Accent 6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7" w:customStyle="1">
    <w:name w:val="Bordered &amp; Lined - Accent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8" w:customStyle="1">
    <w:name w:val="Bordered &amp; Lined - Accent 1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9" w:customStyle="1">
    <w:name w:val="Bordered &amp; Lined - Accent 2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0" w:customStyle="1">
    <w:name w:val="Bordered &amp; Lined - Accent 3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1" w:customStyle="1">
    <w:name w:val="Bordered &amp; Lined - Accent 4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2" w:customStyle="1">
    <w:name w:val="Bordered &amp; Lined - Accent 5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3" w:customStyle="1">
    <w:name w:val="Bordered &amp; Lined - Accent 6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4" w:customStyle="1">
    <w:name w:val="Bordered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5" w:customStyle="1">
    <w:name w:val="Bordered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6" w:customStyle="1">
    <w:name w:val="Bordered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7" w:customStyle="1">
    <w:name w:val="Bordered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8" w:customStyle="1">
    <w:name w:val="Bordered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9" w:customStyle="1">
    <w:name w:val="Bordered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0" w:customStyle="1">
    <w:name w:val="Bordered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81">
    <w:name w:val="Hyperlink"/>
    <w:uiPriority w:val="99"/>
    <w:unhideWhenUsed/>
    <w:rPr>
      <w:color w:val="0563c1" w:themeColor="hyperlink"/>
      <w:u w:val="single"/>
    </w:rPr>
  </w:style>
  <w:style w:type="paragraph" w:styleId="882">
    <w:name w:val="footnote text"/>
    <w:basedOn w:val="721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 w:customStyle="1">
    <w:name w:val="Текст сноски Знак"/>
    <w:link w:val="882"/>
    <w:uiPriority w:val="99"/>
    <w:rPr>
      <w:sz w:val="18"/>
    </w:rPr>
  </w:style>
  <w:style w:type="character" w:styleId="884">
    <w:name w:val="footnote reference"/>
    <w:basedOn w:val="731"/>
    <w:uiPriority w:val="99"/>
    <w:unhideWhenUsed/>
    <w:rPr>
      <w:vertAlign w:val="superscript"/>
    </w:rPr>
  </w:style>
  <w:style w:type="paragraph" w:styleId="885">
    <w:name w:val="endnote text"/>
    <w:basedOn w:val="721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 w:customStyle="1">
    <w:name w:val="Текст концевой сноски Знак"/>
    <w:link w:val="885"/>
    <w:uiPriority w:val="99"/>
    <w:rPr>
      <w:sz w:val="20"/>
    </w:rPr>
  </w:style>
  <w:style w:type="character" w:styleId="887">
    <w:name w:val="endnote reference"/>
    <w:basedOn w:val="731"/>
    <w:uiPriority w:val="99"/>
    <w:semiHidden/>
    <w:unhideWhenUsed/>
    <w:rPr>
      <w:vertAlign w:val="superscript"/>
    </w:rPr>
  </w:style>
  <w:style w:type="paragraph" w:styleId="888">
    <w:name w:val="toc 1"/>
    <w:basedOn w:val="721"/>
    <w:next w:val="721"/>
    <w:uiPriority w:val="39"/>
    <w:unhideWhenUsed/>
    <w:pPr>
      <w:spacing w:after="57"/>
    </w:pPr>
  </w:style>
  <w:style w:type="paragraph" w:styleId="889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90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91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92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3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4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5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896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897">
    <w:name w:val="TOC Heading"/>
    <w:uiPriority w:val="39"/>
    <w:unhideWhenUsed/>
  </w:style>
  <w:style w:type="paragraph" w:styleId="898">
    <w:name w:val="table of figures"/>
    <w:basedOn w:val="721"/>
    <w:next w:val="721"/>
    <w:uiPriority w:val="99"/>
    <w:unhideWhenUsed/>
    <w:pPr>
      <w:spacing w:after="0"/>
    </w:pPr>
  </w:style>
  <w:style w:type="paragraph" w:styleId="899">
    <w:name w:val="List Paragraph"/>
    <w:basedOn w:val="721"/>
    <w:uiPriority w:val="34"/>
    <w:qFormat/>
    <w:pPr>
      <w:contextualSpacing/>
      <w:ind w:left="720"/>
    </w:pPr>
  </w:style>
  <w:style w:type="paragraph" w:styleId="900">
    <w:name w:val="Balloon Text"/>
    <w:basedOn w:val="721"/>
    <w:link w:val="90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1" w:customStyle="1">
    <w:name w:val="Текст выноски Знак"/>
    <w:basedOn w:val="731"/>
    <w:link w:val="900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paragraph" w:styleId="902">
    <w:name w:val="Header"/>
    <w:basedOn w:val="721"/>
    <w:link w:val="90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3" w:customStyle="1">
    <w:name w:val="Верхний колонтитул Знак"/>
    <w:basedOn w:val="731"/>
    <w:link w:val="902"/>
    <w:uiPriority w:val="99"/>
    <w:rPr>
      <w:rFonts w:eastAsiaTheme="minorEastAsia"/>
      <w:lang w:eastAsia="ru-RU"/>
    </w:rPr>
  </w:style>
  <w:style w:type="paragraph" w:styleId="904">
    <w:name w:val="Footer"/>
    <w:basedOn w:val="721"/>
    <w:link w:val="90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5" w:customStyle="1">
    <w:name w:val="Нижний колонтитул Знак"/>
    <w:basedOn w:val="731"/>
    <w:link w:val="904"/>
    <w:uiPriority w:val="99"/>
    <w:rPr>
      <w:rFonts w:eastAsiaTheme="minorEastAsia"/>
      <w:lang w:eastAsia="ru-RU"/>
    </w:rPr>
  </w:style>
  <w:style w:type="table" w:styleId="906">
    <w:name w:val="Table Grid"/>
    <w:basedOn w:val="73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Рабочая группа</cp:lastModifiedBy>
  <cp:revision>7</cp:revision>
  <dcterms:created xsi:type="dcterms:W3CDTF">2023-08-25T10:19:00Z</dcterms:created>
  <dcterms:modified xsi:type="dcterms:W3CDTF">2023-09-22T11:30:39Z</dcterms:modified>
</cp:coreProperties>
</file>